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5" w:rsidRDefault="00DE07E5" w:rsidP="00DE07E5">
      <w:pPr>
        <w:spacing w:after="0" w:line="240" w:lineRule="auto"/>
      </w:pPr>
      <w:r>
        <w:t xml:space="preserve">Job Description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 xml:space="preserve">Job Title: Finance Officer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 xml:space="preserve">Location: </w:t>
      </w:r>
      <w:r w:rsidR="007D63E3">
        <w:t>Elveden C of E Primary Academy</w:t>
      </w:r>
    </w:p>
    <w:p w:rsidR="00DE07E5" w:rsidRDefault="00DE07E5" w:rsidP="00DE07E5">
      <w:pPr>
        <w:spacing w:after="0" w:line="240" w:lineRule="auto"/>
      </w:pPr>
      <w:r>
        <w:t xml:space="preserve"> </w:t>
      </w:r>
    </w:p>
    <w:p w:rsidR="00DE07E5" w:rsidRDefault="00DE07E5" w:rsidP="00DE07E5">
      <w:pPr>
        <w:spacing w:after="0" w:line="240" w:lineRule="auto"/>
      </w:pPr>
      <w:r>
        <w:t xml:space="preserve">Salary: </w:t>
      </w:r>
      <w:r w:rsidR="007D63E3">
        <w:t>N</w:t>
      </w:r>
      <w:r w:rsidR="003C6718">
        <w:t xml:space="preserve">JC Support staff Scale Grade </w:t>
      </w:r>
      <w:r w:rsidR="00CA2636">
        <w:t>4 (</w:t>
      </w:r>
      <w:r w:rsidR="005D2B16">
        <w:t>FTE £20,903)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 xml:space="preserve">Hours of Work: </w:t>
      </w:r>
      <w:r w:rsidR="005D2B16">
        <w:t>15</w:t>
      </w:r>
      <w:r w:rsidR="004A6470">
        <w:t xml:space="preserve"> hours per week</w:t>
      </w:r>
      <w:bookmarkStart w:id="0" w:name="_GoBack"/>
      <w:bookmarkEnd w:id="0"/>
      <w:r w:rsidR="00CA2636">
        <w:t>, Mon</w:t>
      </w:r>
      <w:r w:rsidR="005D2B16">
        <w:t xml:space="preserve">-Fri </w:t>
      </w:r>
      <w:r w:rsidR="004A6470">
        <w:t>(</w:t>
      </w:r>
      <w:r w:rsidR="005D2B16">
        <w:t>1pm</w:t>
      </w:r>
      <w:r w:rsidR="004A6470">
        <w:t xml:space="preserve"> – 4.00pm)</w:t>
      </w:r>
      <w:r w:rsidR="005D2B16">
        <w:t>, 42 weeks per year (39 weeks term time)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>Re</w:t>
      </w:r>
      <w:r w:rsidR="007D63E3">
        <w:t>sponsible to: Headteachers</w:t>
      </w:r>
      <w:r>
        <w:t xml:space="preserve">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>Post Obje</w:t>
      </w:r>
      <w:r w:rsidR="007D63E3">
        <w:t xml:space="preserve">ctive: To manage and monitor the academies </w:t>
      </w:r>
      <w:r>
        <w:t>financial resources and provide transactional delivery of the accounting sy</w:t>
      </w:r>
      <w:r w:rsidR="007D63E3">
        <w:t xml:space="preserve">stem in line with the academies </w:t>
      </w:r>
      <w:r>
        <w:t xml:space="preserve">financial controls.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 xml:space="preserve">Main Duties and Responsibilities: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Prepare the annual estimates of income and expenditure.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Produce regular reports </w:t>
      </w:r>
      <w:r w:rsidR="004A6470">
        <w:t xml:space="preserve">in conjunction with Schools’ Choice </w:t>
      </w:r>
      <w:r>
        <w:t xml:space="preserve">to assist in the delivery of management accounts for informing the wider process of the budgetary cycle of consultation, decision making, monitoring and review. </w:t>
      </w:r>
    </w:p>
    <w:p w:rsidR="00DE07E5" w:rsidRPr="005D2B16" w:rsidRDefault="00DE07E5" w:rsidP="00DE07E5">
      <w:pPr>
        <w:spacing w:after="0" w:line="240" w:lineRule="auto"/>
      </w:pPr>
      <w:r w:rsidRPr="005D2B16">
        <w:sym w:font="Symbol" w:char="F0B7"/>
      </w:r>
      <w:r w:rsidRPr="005D2B16">
        <w:t xml:space="preserve"> Preparation of financial returns for the EFA, Governing Body, Accountant and other central and local government agencies within statutory deadlines including rating assessment and VAT liabilities. </w:t>
      </w:r>
    </w:p>
    <w:p w:rsidR="00DE07E5" w:rsidRPr="005D2B16" w:rsidRDefault="00DE07E5" w:rsidP="00DE07E5">
      <w:pPr>
        <w:spacing w:after="0" w:line="240" w:lineRule="auto"/>
      </w:pPr>
      <w:r w:rsidRPr="005D2B16">
        <w:sym w:font="Symbol" w:char="F0B7"/>
      </w:r>
      <w:r w:rsidRPr="005D2B16">
        <w:t xml:space="preserve"> Monitor best value purchase for all supplies and services to ensure the effective use of resources. </w:t>
      </w:r>
    </w:p>
    <w:p w:rsidR="00DE07E5" w:rsidRDefault="00DE07E5" w:rsidP="00DE07E5">
      <w:pPr>
        <w:spacing w:after="0" w:line="240" w:lineRule="auto"/>
      </w:pPr>
      <w:r w:rsidRPr="005D2B16">
        <w:sym w:font="Symbol" w:char="F0B7"/>
      </w:r>
      <w:r w:rsidRPr="005D2B16">
        <w:t xml:space="preserve"> Implement DFE and the Trust financial audit reporting requirements and structure changes into</w:t>
      </w:r>
      <w:r>
        <w:t xml:space="preserve"> the accounting system.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Implement new budget at the beginning of the year onto Finance system ensuring balances agree with budget agreed by Governors (or equivalent)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Ensure processes are followed for year-end audit.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Monitor budgets</w:t>
      </w:r>
      <w:r w:rsidR="003C6718">
        <w:t xml:space="preserve"> on a monthly basis</w:t>
      </w:r>
      <w:r>
        <w:t xml:space="preserve"> to identify possible overspends and report to the Headteachers.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Work with Responsible Officer on quarterly audit inspections; when required submit accurate records for analysis by auditors, and be prepared to discuss and explain all entries.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Maintain records of Direct Debits and Standing Orders and update as required.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To undertake responsibility for the day to day administration of the academy’s financial administration including: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Ordering goods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>Authorising orders (up to limits of delegated authority)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Receiving goods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Processing invoices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Authorising invoices (up to limits of delegated authority)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Processing cheques, BACS to suppliers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Signing cheques (up to limits of delegated authority)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Banking of income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Maintenance of the Academy Fund accounts (including receipts and payments)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Process and oversee all debit card spending and carry out monthly reconciliation process </w:t>
      </w:r>
    </w:p>
    <w:p w:rsidR="00DE07E5" w:rsidRDefault="00DE07E5" w:rsidP="00DE07E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Liaise with insurers regarding claims as required. </w:t>
      </w:r>
    </w:p>
    <w:p w:rsidR="00DE07E5" w:rsidRDefault="00DE07E5" w:rsidP="00DE07E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Monitoring of payments to the various pension schemes and other salary connected payments in which the Academy participates. </w:t>
      </w:r>
    </w:p>
    <w:p w:rsidR="00DE07E5" w:rsidRDefault="00DE07E5" w:rsidP="00DE07E5">
      <w:pPr>
        <w:spacing w:after="0" w:line="240" w:lineRule="auto"/>
      </w:pPr>
    </w:p>
    <w:p w:rsidR="00DE07E5" w:rsidRDefault="00DE07E5" w:rsidP="00DE07E5">
      <w:pPr>
        <w:spacing w:after="0" w:line="240" w:lineRule="auto"/>
      </w:pPr>
      <w:r>
        <w:t>General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</w:t>
      </w:r>
      <w:proofErr w:type="gramStart"/>
      <w:r>
        <w:t>Liaison with other departments and support staff over matters relating to Finance and whole-school issues.</w:t>
      </w:r>
      <w:proofErr w:type="gramEnd"/>
      <w:r>
        <w:t xml:space="preserve">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Attendance at staff meetings and INSET activities where relevant. </w:t>
      </w:r>
    </w:p>
    <w:p w:rsidR="00DE07E5" w:rsidRDefault="00DE07E5" w:rsidP="00DE07E5">
      <w:pPr>
        <w:spacing w:after="0" w:line="240" w:lineRule="auto"/>
      </w:pPr>
      <w:r>
        <w:sym w:font="Symbol" w:char="F0B7"/>
      </w:r>
      <w:r>
        <w:t xml:space="preserve"> </w:t>
      </w:r>
      <w:proofErr w:type="gramStart"/>
      <w:r>
        <w:t>To uphold and actively support the academy’s policies and procedures.</w:t>
      </w:r>
      <w:proofErr w:type="gramEnd"/>
      <w:r>
        <w:t xml:space="preserve"> </w:t>
      </w:r>
    </w:p>
    <w:p w:rsidR="00252F4B" w:rsidRDefault="00DE07E5" w:rsidP="00DE07E5">
      <w:pPr>
        <w:spacing w:after="0" w:line="240" w:lineRule="auto"/>
      </w:pPr>
      <w:r>
        <w:sym w:font="Symbol" w:char="F0B7"/>
      </w:r>
      <w:r>
        <w:t xml:space="preserve"> Undertake any other duties which might be reasonably regarded as within the responsibilities of the post, subject to the proviso that any changes of a permanent nature shall be incorporated into the job description in specific terms.</w:t>
      </w:r>
    </w:p>
    <w:sectPr w:rsidR="00252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5CA"/>
    <w:multiLevelType w:val="hybridMultilevel"/>
    <w:tmpl w:val="DCE49864"/>
    <w:lvl w:ilvl="0" w:tplc="852A1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6D5F"/>
    <w:multiLevelType w:val="hybridMultilevel"/>
    <w:tmpl w:val="9EBADF32"/>
    <w:lvl w:ilvl="0" w:tplc="E46E1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5B08"/>
    <w:multiLevelType w:val="hybridMultilevel"/>
    <w:tmpl w:val="FD08AB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A6EF5"/>
    <w:multiLevelType w:val="hybridMultilevel"/>
    <w:tmpl w:val="076AD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E5"/>
    <w:rsid w:val="00252F4B"/>
    <w:rsid w:val="003C6718"/>
    <w:rsid w:val="004A6470"/>
    <w:rsid w:val="005D2B16"/>
    <w:rsid w:val="007D63E3"/>
    <w:rsid w:val="00CA2636"/>
    <w:rsid w:val="00D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naimicogan</dc:creator>
  <cp:lastModifiedBy>office</cp:lastModifiedBy>
  <cp:revision>2</cp:revision>
  <dcterms:created xsi:type="dcterms:W3CDTF">2020-12-01T12:09:00Z</dcterms:created>
  <dcterms:modified xsi:type="dcterms:W3CDTF">2020-12-01T12:09:00Z</dcterms:modified>
</cp:coreProperties>
</file>